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1600" w:bottom="280" w:left="920" w:right="640"/>
        </w:sectPr>
      </w:pPr>
    </w:p>
    <w:p>
      <w:pPr>
        <w:pStyle w:val="Heading2"/>
        <w:jc w:val="right"/>
      </w:pPr>
      <w:r>
        <w:rPr>
          <w:w w:val="90"/>
        </w:rPr>
        <w:t>zahajuje</w:t>
      </w:r>
    </w:p>
    <w:p>
      <w:pPr>
        <w:pStyle w:val="BodyText"/>
        <w:spacing w:before="15"/>
        <w:rPr>
          <w:sz w:val="27"/>
        </w:rPr>
      </w:pPr>
    </w:p>
    <w:p>
      <w:pPr>
        <w:spacing w:before="0"/>
        <w:ind w:left="111" w:right="0" w:firstLine="0"/>
        <w:jc w:val="left"/>
        <w:rPr>
          <w:rFonts w:ascii="Arial" w:hAnsi="Arial"/>
          <w:sz w:val="49"/>
        </w:rPr>
      </w:pPr>
      <w:r>
        <w:rPr>
          <w:rFonts w:ascii="Arial" w:hAnsi="Arial"/>
          <w:w w:val="95"/>
          <w:sz w:val="49"/>
        </w:rPr>
        <w:t>PODPŮRNOU</w:t>
      </w:r>
      <w:r>
        <w:rPr>
          <w:rFonts w:ascii="Arial" w:hAnsi="Arial"/>
          <w:spacing w:val="42"/>
          <w:w w:val="95"/>
          <w:sz w:val="49"/>
        </w:rPr>
        <w:t> </w:t>
      </w:r>
      <w:r>
        <w:rPr>
          <w:rFonts w:ascii="Arial" w:hAnsi="Arial"/>
          <w:w w:val="95"/>
          <w:sz w:val="49"/>
        </w:rPr>
        <w:t>SKUPINU</w:t>
      </w:r>
    </w:p>
    <w:p>
      <w:pPr>
        <w:pStyle w:val="BodyText"/>
        <w:rPr>
          <w:rFonts w:ascii="Arial"/>
          <w:sz w:val="54"/>
        </w:rPr>
      </w:pPr>
      <w:r>
        <w:rPr/>
        <w:br w:type="column"/>
      </w:r>
      <w:r>
        <w:rPr>
          <w:rFonts w:ascii="Arial"/>
          <w:sz w:val="54"/>
        </w:rPr>
      </w:r>
    </w:p>
    <w:p>
      <w:pPr>
        <w:pStyle w:val="BodyText"/>
        <w:spacing w:before="4"/>
        <w:rPr>
          <w:rFonts w:ascii="Arial"/>
          <w:sz w:val="50"/>
        </w:rPr>
      </w:pPr>
    </w:p>
    <w:p>
      <w:pPr>
        <w:spacing w:before="0"/>
        <w:ind w:left="31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w w:val="105"/>
          <w:sz w:val="40"/>
        </w:rPr>
        <w:t>pro rodinné příslušníky</w:t>
      </w:r>
    </w:p>
    <w:p>
      <w:pPr>
        <w:spacing w:after="0"/>
        <w:jc w:val="left"/>
        <w:rPr>
          <w:rFonts w:ascii="Arial" w:hAnsi="Arial"/>
          <w:sz w:val="40"/>
        </w:rPr>
        <w:sectPr>
          <w:type w:val="continuous"/>
          <w:pgSz w:w="11910" w:h="16850"/>
          <w:pgMar w:top="1600" w:bottom="280" w:left="920" w:right="640"/>
          <w:cols w:num="2" w:equalWidth="0">
            <w:col w:w="5523" w:space="40"/>
            <w:col w:w="4787"/>
          </w:cols>
        </w:sectPr>
      </w:pPr>
    </w:p>
    <w:p>
      <w:pPr>
        <w:pStyle w:val="BodyText"/>
        <w:spacing w:before="6"/>
        <w:rPr>
          <w:rFonts w:ascii="Arial"/>
          <w:b/>
          <w:sz w:val="11"/>
        </w:rPr>
      </w:pPr>
      <w:r>
        <w:rPr/>
        <w:pict>
          <v:group style="position:absolute;margin-left:-.000002pt;margin-top:29.55464pt;width:595.5pt;height:812.7pt;mso-position-horizontal-relative:page;mso-position-vertical-relative:page;z-index:-251736064" coordorigin="0,591" coordsize="11910,16254">
            <v:rect style="position:absolute;left:0;top:6471;width:11910;height:10374" filled="true" fillcolor="#b51809" stroked="false">
              <v:fill opacity="48496f" type="solid"/>
            </v:rect>
            <v:rect style="position:absolute;left:1300;top:9731;width:9460;height:3021" filled="true" fillcolor="#ffffff" stroked="false">
              <v:fill type="solid"/>
            </v:rect>
            <v:shape style="position:absolute;left:50;top:-3823;width:14405;height:20775" coordorigin="50,-3823" coordsize="14405,20775" path="m557,13060l557,989,565,916,585,848,619,787,663,734,716,690,777,657,845,636,917,629,9108,629m557,13620l557,15849,565,15922,585,15989,619,16050,663,16104,716,16148,777,16181,845,16202,917,16209,11001,16209,11073,16202,11141,16181,11202,16148,11255,16104,11299,16050,11332,15989,11353,15922,11361,15849,11361,989,11353,916,11332,848,11299,787,11255,734,11202,690,11141,657,11073,636,11001,629,9660,629e" filled="false" stroked="true" strokeweight="3.75pt" strokecolor="#737373">
              <v:path arrowok="t"/>
              <v:stroke dashstyle="solid"/>
            </v:shape>
            <v:shape style="position:absolute;left:3796;top:628;width:4575;height:1380" type="#_x0000_t75" stroked="false">
              <v:imagedata r:id="rId5" o:title=""/>
            </v:shape>
            <w10:wrap type="none"/>
          </v:group>
        </w:pict>
      </w:r>
    </w:p>
    <w:p>
      <w:pPr>
        <w:tabs>
          <w:tab w:pos="3815" w:val="left" w:leader="none"/>
        </w:tabs>
        <w:spacing w:line="381" w:lineRule="auto" w:before="152"/>
        <w:ind w:left="3146" w:right="2739" w:hanging="944"/>
        <w:jc w:val="left"/>
        <w:rPr>
          <w:rFonts w:ascii="Arial" w:hAnsi="Arial"/>
          <w:sz w:val="50"/>
        </w:rPr>
      </w:pPr>
      <w:r>
        <w:rPr>
          <w:rFonts w:ascii="Arial" w:hAnsi="Arial"/>
          <w:b/>
          <w:sz w:val="40"/>
        </w:rPr>
        <w:t>a blízké osoby potýkající se </w:t>
      </w:r>
      <w:r>
        <w:rPr>
          <w:rFonts w:ascii="Arial" w:hAnsi="Arial"/>
          <w:b/>
          <w:position w:val="3"/>
          <w:sz w:val="40"/>
        </w:rPr>
        <w:t>se</w:t>
        <w:tab/>
      </w:r>
      <w:r>
        <w:rPr>
          <w:rFonts w:ascii="Arial" w:hAnsi="Arial"/>
          <w:sz w:val="50"/>
        </w:rPr>
        <w:t>ZÁVISLOSTÍ.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8"/>
        </w:rPr>
      </w:pPr>
    </w:p>
    <w:p>
      <w:pPr>
        <w:pStyle w:val="BodyText"/>
        <w:spacing w:before="93"/>
        <w:ind w:left="133" w:right="415"/>
        <w:jc w:val="center"/>
      </w:pPr>
      <w:r>
        <w:rPr>
          <w:color w:val="FEFEFE"/>
        </w:rPr>
        <w:t>Máte zkušenost se závislostí vašeho blízkého člověka?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153" w:lineRule="auto"/>
        <w:ind w:left="1914" w:hanging="1473"/>
      </w:pPr>
      <w:r>
        <w:rPr>
          <w:color w:val="FEFEFE"/>
        </w:rPr>
        <w:t>Uvítali</w:t>
      </w:r>
      <w:r>
        <w:rPr>
          <w:color w:val="FEFEFE"/>
          <w:spacing w:val="-52"/>
        </w:rPr>
        <w:t> </w:t>
      </w:r>
      <w:r>
        <w:rPr>
          <w:color w:val="FEFEFE"/>
        </w:rPr>
        <w:t>byste</w:t>
      </w:r>
      <w:r>
        <w:rPr>
          <w:color w:val="FEFEFE"/>
          <w:spacing w:val="-52"/>
        </w:rPr>
        <w:t> </w:t>
      </w:r>
      <w:r>
        <w:rPr>
          <w:color w:val="FEFEFE"/>
        </w:rPr>
        <w:t>podporu</w:t>
      </w:r>
      <w:r>
        <w:rPr>
          <w:color w:val="FEFEFE"/>
          <w:spacing w:val="-52"/>
        </w:rPr>
        <w:t> </w:t>
      </w:r>
      <w:r>
        <w:rPr>
          <w:color w:val="FEFEFE"/>
        </w:rPr>
        <w:t>odborníků</w:t>
      </w:r>
      <w:r>
        <w:rPr>
          <w:color w:val="FEFEFE"/>
          <w:spacing w:val="-52"/>
        </w:rPr>
        <w:t> </w:t>
      </w:r>
      <w:r>
        <w:rPr>
          <w:color w:val="FEFEFE"/>
        </w:rPr>
        <w:t>a</w:t>
      </w:r>
      <w:r>
        <w:rPr>
          <w:color w:val="FEFEFE"/>
          <w:spacing w:val="-52"/>
        </w:rPr>
        <w:t> </w:t>
      </w:r>
      <w:r>
        <w:rPr>
          <w:color w:val="FEFEFE"/>
        </w:rPr>
        <w:t>skupiny</w:t>
      </w:r>
      <w:r>
        <w:rPr>
          <w:color w:val="FEFEFE"/>
          <w:spacing w:val="-52"/>
        </w:rPr>
        <w:t> </w:t>
      </w:r>
      <w:r>
        <w:rPr>
          <w:color w:val="FEFEFE"/>
        </w:rPr>
        <w:t>lidí,</w:t>
      </w:r>
      <w:r>
        <w:rPr>
          <w:color w:val="FEFEFE"/>
          <w:spacing w:val="-51"/>
        </w:rPr>
        <w:t> </w:t>
      </w:r>
      <w:r>
        <w:rPr>
          <w:color w:val="FEFEFE"/>
        </w:rPr>
        <w:t>kteří</w:t>
      </w:r>
      <w:r>
        <w:rPr>
          <w:color w:val="FEFEFE"/>
          <w:spacing w:val="-52"/>
        </w:rPr>
        <w:t> </w:t>
      </w:r>
      <w:r>
        <w:rPr>
          <w:color w:val="FEFEFE"/>
        </w:rPr>
        <w:t>čelí</w:t>
      </w:r>
      <w:r>
        <w:rPr>
          <w:color w:val="FEFEFE"/>
          <w:spacing w:val="-52"/>
        </w:rPr>
        <w:t> </w:t>
      </w:r>
      <w:r>
        <w:rPr>
          <w:color w:val="FEFEFE"/>
        </w:rPr>
        <w:t>podobným</w:t>
      </w:r>
      <w:r>
        <w:rPr>
          <w:color w:val="FEFEFE"/>
          <w:spacing w:val="-52"/>
        </w:rPr>
        <w:t> </w:t>
      </w:r>
      <w:r>
        <w:rPr>
          <w:color w:val="FEFEFE"/>
        </w:rPr>
        <w:t>těžkým situacím spojeným se závislostí u nejbližších osob?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15"/>
      </w:pPr>
      <w:r>
        <w:rPr>
          <w:color w:val="FFFFFF"/>
        </w:rPr>
        <w:t>Přijďte se setkat a popovídat si, protože “sdílená starost je poloviční starost”.</w:t>
      </w:r>
    </w:p>
    <w:p>
      <w:pPr>
        <w:pStyle w:val="BodyText"/>
        <w:spacing w:before="223"/>
        <w:ind w:left="133" w:right="415"/>
        <w:jc w:val="center"/>
      </w:pPr>
      <w:r>
        <w:rPr>
          <w:color w:val="FEFEFE"/>
        </w:rPr>
        <w:t>Společně můžeme hledat a najít cestu či řešení těžkých situací.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100.877319pt;margin-top:12.416568pt;width:404.4pt;height:127.7pt;mso-position-horizontal-relative:page;mso-position-vertical-relative:paragraph;z-index:-251655168;mso-wrap-distance-left:0;mso-wrap-distance-right:0" coordorigin="2018,248" coordsize="8088,255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45;top:953;width:3632;height:840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w w:val="105"/>
                        <w:sz w:val="60"/>
                      </w:rPr>
                      <w:t>17:00 -</w:t>
                    </w:r>
                    <w:r>
                      <w:rPr>
                        <w:rFonts w:ascii="Arial"/>
                        <w:spacing w:val="-100"/>
                        <w:w w:val="105"/>
                        <w:sz w:val="60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60"/>
                      </w:rPr>
                      <w:t>18:30</w:t>
                    </w:r>
                  </w:p>
                </w:txbxContent>
              </v:textbox>
              <w10:wrap type="none"/>
            </v:shape>
            <v:shape style="position:absolute;left:2017;top:1661;width:8088;height:1141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2154" w:right="2357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(možnost odejít dle</w:t>
                    </w:r>
                    <w:r>
                      <w:rPr>
                        <w:spacing w:val="-58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potřeby)</w:t>
                    </w:r>
                  </w:p>
                  <w:p>
                    <w:pPr>
                      <w:spacing w:line="204" w:lineRule="auto" w:before="210"/>
                      <w:ind w:left="2835" w:right="0" w:hanging="2836"/>
                      <w:jc w:val="left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v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přízemí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budovy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Charity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Moravská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Třebová,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Svitavská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655/44, Moravská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26"/>
                      </w:rPr>
                      <w:t>Třebová</w:t>
                    </w:r>
                  </w:p>
                </w:txbxContent>
              </v:textbox>
              <w10:wrap type="none"/>
            </v:shape>
            <v:shape style="position:absolute;left:4569;top:248;width:3260;height:840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Arial" w:hAnsi="Arial"/>
                        <w:sz w:val="60"/>
                      </w:rPr>
                    </w:pPr>
                    <w:r>
                      <w:rPr>
                        <w:rFonts w:ascii="Arial" w:hAnsi="Arial"/>
                        <w:w w:val="95"/>
                        <w:sz w:val="60"/>
                      </w:rPr>
                      <w:t>15. KVĚTNA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45"/>
      </w:pPr>
      <w:r>
        <w:rPr>
          <w:color w:val="FEFEFE"/>
          <w:w w:val="105"/>
        </w:rPr>
        <w:t>Skupinu povede zkušený adiktolog a</w:t>
      </w:r>
      <w:r>
        <w:rPr>
          <w:color w:val="FEFEFE"/>
          <w:spacing w:val="-54"/>
          <w:w w:val="105"/>
        </w:rPr>
        <w:t> </w:t>
      </w:r>
      <w:r>
        <w:rPr>
          <w:color w:val="FEFEFE"/>
          <w:w w:val="105"/>
        </w:rPr>
        <w:t>terapeut</w:t>
      </w:r>
    </w:p>
    <w:p>
      <w:pPr>
        <w:spacing w:line="360" w:lineRule="exact" w:before="0"/>
        <w:ind w:left="331" w:right="415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FEFEFE"/>
          <w:w w:val="105"/>
          <w:sz w:val="34"/>
        </w:rPr>
        <w:t>Mgr. Pavel Vnenk a terapeutka MgA. Kateřina Hloušková</w:t>
      </w:r>
    </w:p>
    <w:p>
      <w:pPr>
        <w:spacing w:before="288"/>
        <w:ind w:left="287" w:right="415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FEFEFE"/>
          <w:sz w:val="30"/>
        </w:rPr>
        <w:t>VSTUP ZDARMA, DROBNÉ OBČERSTVENÍ K DISPOZICI</w:t>
      </w:r>
    </w:p>
    <w:p>
      <w:pPr>
        <w:pStyle w:val="Heading2"/>
        <w:spacing w:before="282"/>
        <w:ind w:left="331" w:right="143"/>
      </w:pPr>
      <w:r>
        <w:rPr>
          <w:color w:val="FEFEFE"/>
        </w:rPr>
        <w:t>Anonymita a diskrétnost</w:t>
      </w:r>
      <w:r>
        <w:rPr>
          <w:color w:val="FEFEFE"/>
          <w:spacing w:val="-71"/>
        </w:rPr>
        <w:t> </w:t>
      </w:r>
      <w:r>
        <w:rPr>
          <w:color w:val="FEFEFE"/>
        </w:rPr>
        <w:t>samozřejmostí</w:t>
      </w:r>
    </w:p>
    <w:p>
      <w:pPr>
        <w:pStyle w:val="BodyText"/>
        <w:spacing w:before="6"/>
      </w:pPr>
    </w:p>
    <w:p>
      <w:pPr>
        <w:pStyle w:val="BodyText"/>
        <w:spacing w:line="153" w:lineRule="auto"/>
        <w:ind w:left="630" w:right="415"/>
        <w:jc w:val="center"/>
      </w:pPr>
      <w:r>
        <w:rPr>
          <w:color w:val="FFFFFF"/>
          <w:w w:val="95"/>
        </w:rPr>
        <w:t>Kontakt: Pavla Preisnerová, 734 797 497, </w:t>
      </w:r>
      <w:hyperlink r:id="rId6">
        <w:r>
          <w:rPr>
            <w:color w:val="FFFFFF"/>
            <w:w w:val="95"/>
          </w:rPr>
          <w:t>pavla.preisnerova@mtrebova.charita.cz</w:t>
        </w:r>
      </w:hyperlink>
    </w:p>
    <w:sectPr>
      <w:type w:val="continuous"/>
      <w:pgSz w:w="11910" w:h="16850"/>
      <w:pgMar w:top="1600" w:bottom="280" w:left="9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Lucida Sans Unicode">
    <w:altName w:val="Lucida Sans Unicode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6"/>
      <w:szCs w:val="26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line="360" w:lineRule="exact"/>
      <w:ind w:left="331" w:right="415"/>
      <w:jc w:val="center"/>
      <w:outlineLvl w:val="1"/>
    </w:pPr>
    <w:rPr>
      <w:rFonts w:ascii="Arial" w:hAnsi="Arial" w:eastAsia="Arial" w:cs="Arial"/>
      <w:b/>
      <w:bCs/>
      <w:sz w:val="34"/>
      <w:szCs w:val="34"/>
      <w:lang w:val="cs-CZ" w:eastAsia="cs-CZ" w:bidi="cs-CZ"/>
    </w:rPr>
  </w:style>
  <w:style w:styleId="Heading2" w:type="paragraph">
    <w:name w:val="Heading 2"/>
    <w:basedOn w:val="Normal"/>
    <w:uiPriority w:val="1"/>
    <w:qFormat/>
    <w:pPr>
      <w:spacing w:before="246"/>
      <w:jc w:val="center"/>
      <w:outlineLvl w:val="2"/>
    </w:pPr>
    <w:rPr>
      <w:rFonts w:ascii="Lucida Sans Unicode" w:hAnsi="Lucida Sans Unicode" w:eastAsia="Lucida Sans Unicode" w:cs="Lucida Sans Unicode"/>
      <w:sz w:val="30"/>
      <w:szCs w:val="3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avla.preisnerova@mtrebova.charit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Stojaspalová Lenka</dc:creator>
  <cp:keywords>DAGEEL9T_fE,BAGDyygweqg</cp:keywords>
  <dc:title>Podpůrnou skupinu</dc:title>
  <dcterms:created xsi:type="dcterms:W3CDTF">2024-05-09T12:07:45Z</dcterms:created>
  <dcterms:modified xsi:type="dcterms:W3CDTF">2024-05-09T12:07:45Z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</Properties>
</file>